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0070AF" w:rsidRDefault="000070AF">
      <w:pPr>
        <w:pStyle w:val="a9"/>
        <w:tabs>
          <w:tab w:val="right" w:pos="10440"/>
          <w:tab w:val="right" w:pos="13323"/>
        </w:tabs>
        <w:rPr>
          <w:rFonts w:eastAsiaTheme="minorEastAsia" w:cs="Arial"/>
          <w:sz w:val="24"/>
          <w:szCs w:val="24"/>
          <w:lang w:eastAsia="zh-CN"/>
        </w:rPr>
      </w:pPr>
      <w:r w:rsidRPr="00CE18A9">
        <w:rPr>
          <w:rFonts w:eastAsia="宋体" w:cs="Arial"/>
          <w:kern w:val="2"/>
          <w:sz w:val="24"/>
        </w:rPr>
        <w:t>3GPP TSG-</w:t>
      </w:r>
      <w:r w:rsidRPr="00CE18A9">
        <w:rPr>
          <w:rFonts w:eastAsia="宋体" w:cs="Arial" w:hint="eastAsia"/>
          <w:kern w:val="2"/>
          <w:sz w:val="24"/>
        </w:rPr>
        <w:t>RAN4</w:t>
      </w:r>
      <w:r>
        <w:rPr>
          <w:rFonts w:eastAsia="宋体" w:cs="Arial" w:hint="eastAsia"/>
          <w:kern w:val="2"/>
          <w:sz w:val="24"/>
        </w:rPr>
        <w:t xml:space="preserve"> </w:t>
      </w:r>
      <w:r w:rsidRPr="00CE18A9">
        <w:rPr>
          <w:rFonts w:eastAsia="宋体" w:cs="Arial"/>
          <w:kern w:val="2"/>
          <w:sz w:val="24"/>
        </w:rPr>
        <w:t>Meeting</w:t>
      </w:r>
      <w:r>
        <w:rPr>
          <w:rFonts w:eastAsia="宋体" w:cs="Arial" w:hint="eastAsia"/>
          <w:kern w:val="2"/>
          <w:sz w:val="24"/>
        </w:rPr>
        <w:t xml:space="preserve"> #9</w:t>
      </w:r>
      <w:r>
        <w:rPr>
          <w:rFonts w:eastAsia="宋体" w:cs="Arial" w:hint="eastAsia"/>
          <w:kern w:val="2"/>
          <w:sz w:val="24"/>
          <w:lang w:eastAsia="zh-CN"/>
        </w:rPr>
        <w:t>4</w:t>
      </w:r>
      <w:r w:rsidR="007E1ACA">
        <w:rPr>
          <w:rFonts w:eastAsia="宋体" w:cs="Arial" w:hint="eastAsia"/>
          <w:kern w:val="2"/>
          <w:sz w:val="24"/>
          <w:lang w:eastAsia="zh-CN"/>
        </w:rPr>
        <w:t>bis</w:t>
      </w:r>
      <w:r>
        <w:rPr>
          <w:rFonts w:eastAsia="宋体" w:cs="Arial" w:hint="eastAsia"/>
          <w:kern w:val="2"/>
          <w:sz w:val="24"/>
          <w:lang w:eastAsia="zh-CN"/>
        </w:rPr>
        <w:t>-e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C4598A">
        <w:rPr>
          <w:rFonts w:cs="Arial"/>
          <w:sz w:val="24"/>
          <w:szCs w:val="24"/>
        </w:rPr>
        <w:t>R</w:t>
      </w:r>
      <w:r>
        <w:rPr>
          <w:rFonts w:eastAsia="宋体" w:cs="Arial" w:hint="eastAsia"/>
          <w:sz w:val="24"/>
          <w:szCs w:val="24"/>
          <w:lang w:eastAsia="zh-CN"/>
        </w:rPr>
        <w:t>4</w:t>
      </w:r>
      <w:r w:rsidR="00B74F8E" w:rsidRPr="00C4598A">
        <w:rPr>
          <w:rFonts w:cs="Arial"/>
          <w:sz w:val="24"/>
          <w:szCs w:val="24"/>
        </w:rPr>
        <w:t>-</w:t>
      </w:r>
      <w:r>
        <w:rPr>
          <w:rFonts w:eastAsiaTheme="minorEastAsia" w:cs="Arial" w:hint="eastAsia"/>
          <w:sz w:val="24"/>
          <w:szCs w:val="24"/>
          <w:lang w:eastAsia="zh-CN"/>
        </w:rPr>
        <w:t>200</w:t>
      </w:r>
      <w:r w:rsidR="007E1ACA">
        <w:rPr>
          <w:rFonts w:eastAsiaTheme="minorEastAsia" w:cs="Arial" w:hint="eastAsia"/>
          <w:sz w:val="24"/>
          <w:szCs w:val="24"/>
          <w:lang w:eastAsia="zh-CN"/>
        </w:rPr>
        <w:t>3267</w:t>
      </w:r>
    </w:p>
    <w:p w:rsidR="00B74F8E" w:rsidRPr="00137F8E" w:rsidRDefault="007E1ACA" w:rsidP="00137F8E">
      <w:pPr>
        <w:pStyle w:val="a9"/>
        <w:tabs>
          <w:tab w:val="right" w:pos="10440"/>
          <w:tab w:val="right" w:pos="13323"/>
        </w:tabs>
        <w:rPr>
          <w:rFonts w:eastAsia="宋体" w:cs="Arial"/>
          <w:sz w:val="24"/>
          <w:szCs w:val="24"/>
          <w:lang w:eastAsia="zh-CN"/>
        </w:rPr>
      </w:pPr>
      <w:r>
        <w:rPr>
          <w:rFonts w:eastAsia="宋体" w:cs="Arial" w:hint="eastAsia"/>
          <w:sz w:val="24"/>
          <w:lang w:eastAsia="zh-CN"/>
        </w:rPr>
        <w:t>Electronic meeting</w:t>
      </w:r>
      <w:r w:rsidR="000070AF" w:rsidRPr="00B40311">
        <w:rPr>
          <w:rFonts w:eastAsia="宋体" w:cs="Arial"/>
          <w:sz w:val="24"/>
          <w:lang w:eastAsia="zh-CN"/>
        </w:rPr>
        <w:t xml:space="preserve">, </w:t>
      </w:r>
      <w:r w:rsidR="00200801" w:rsidRPr="00200801">
        <w:rPr>
          <w:rFonts w:eastAsia="宋体" w:cs="Arial"/>
          <w:sz w:val="24"/>
          <w:lang w:eastAsia="zh-CN"/>
        </w:rPr>
        <w:t>20</w:t>
      </w:r>
      <w:r w:rsidR="00200801" w:rsidRPr="00200801">
        <w:rPr>
          <w:rFonts w:eastAsia="宋体" w:cs="Arial"/>
          <w:sz w:val="24"/>
          <w:vertAlign w:val="superscript"/>
          <w:lang w:eastAsia="zh-CN"/>
        </w:rPr>
        <w:t>th</w:t>
      </w:r>
      <w:r w:rsidR="00200801" w:rsidRPr="00200801">
        <w:rPr>
          <w:rFonts w:eastAsia="宋体" w:cs="Arial"/>
          <w:sz w:val="24"/>
          <w:lang w:eastAsia="zh-CN"/>
        </w:rPr>
        <w:t xml:space="preserve"> – 30</w:t>
      </w:r>
      <w:r w:rsidR="00200801" w:rsidRPr="00200801">
        <w:rPr>
          <w:rFonts w:eastAsia="宋体" w:cs="Arial"/>
          <w:sz w:val="24"/>
          <w:vertAlign w:val="superscript"/>
          <w:lang w:eastAsia="zh-CN"/>
        </w:rPr>
        <w:t>th</w:t>
      </w:r>
      <w:r w:rsidR="00200801" w:rsidRPr="00200801">
        <w:rPr>
          <w:rFonts w:eastAsia="宋体" w:cs="Arial"/>
          <w:sz w:val="24"/>
          <w:lang w:eastAsia="zh-CN"/>
        </w:rPr>
        <w:t xml:space="preserve"> Apr</w:t>
      </w:r>
      <w:r w:rsidR="000070AF" w:rsidRPr="00B40311">
        <w:rPr>
          <w:rFonts w:eastAsia="宋体" w:cs="Arial"/>
          <w:sz w:val="24"/>
          <w:lang w:eastAsia="zh-CN"/>
        </w:rPr>
        <w:t>,</w:t>
      </w:r>
      <w:r w:rsidR="000070AF" w:rsidRPr="00B40311">
        <w:rPr>
          <w:rFonts w:eastAsia="宋体" w:cs="Arial" w:hint="eastAsia"/>
          <w:sz w:val="24"/>
          <w:lang w:eastAsia="zh-CN"/>
        </w:rPr>
        <w:t xml:space="preserve"> </w:t>
      </w:r>
      <w:r w:rsidR="000070AF" w:rsidRPr="00B40311">
        <w:rPr>
          <w:rFonts w:eastAsia="宋体" w:cs="Arial" w:hint="eastAsia"/>
          <w:sz w:val="24"/>
        </w:rPr>
        <w:t>20</w:t>
      </w:r>
      <w:r w:rsidR="000070AF">
        <w:rPr>
          <w:rFonts w:eastAsia="宋体" w:cs="Arial" w:hint="eastAsia"/>
          <w:sz w:val="24"/>
        </w:rPr>
        <w:t>20</w:t>
      </w:r>
      <w:bookmarkStart w:id="0" w:name="_GoBack"/>
      <w:bookmarkEnd w:id="0"/>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sidRPr="000070AF">
        <w:rPr>
          <w:rFonts w:ascii="Arial" w:eastAsia="Batang" w:hAnsi="Arial" w:cs="Arial" w:hint="eastAsia"/>
          <w:b/>
          <w:lang w:eastAsia="zh-CN"/>
        </w:rPr>
        <w:t xml:space="preserve"> </w:t>
      </w:r>
      <w:r w:rsidR="000070AF" w:rsidRPr="000070AF">
        <w:rPr>
          <w:rFonts w:ascii="Arial" w:eastAsia="Batang" w:hAnsi="Arial" w:cs="Arial" w:hint="eastAsia"/>
          <w:b/>
          <w:lang w:eastAsia="zh-CN"/>
        </w:rPr>
        <w:t>further enhancement for NR RRM requirement in Rel-17</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0070AF">
        <w:rPr>
          <w:rFonts w:ascii="Arial" w:eastAsia="宋体" w:hAnsi="Arial" w:hint="eastAsia"/>
          <w:b/>
          <w:lang w:eastAsia="zh-CN"/>
        </w:rPr>
        <w:t>13.2.4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BA2DC1" w:rsidRPr="001F11EC" w:rsidRDefault="00C93CAC" w:rsidP="00554FFA">
      <w:pPr>
        <w:spacing w:beforeLines="100" w:before="240" w:afterLines="100" w:after="240"/>
        <w:jc w:val="both"/>
        <w:rPr>
          <w:rFonts w:eastAsia="宋体"/>
          <w:lang w:eastAsia="zh-CN"/>
        </w:rPr>
      </w:pPr>
      <w:bookmarkStart w:id="1" w:name="OLE_LINK5"/>
      <w:bookmarkStart w:id="2" w:name="OLE_LINK6"/>
      <w:r>
        <w:rPr>
          <w:rFonts w:hint="eastAsia"/>
          <w:lang w:eastAsia="ko-KR"/>
        </w:rPr>
        <w:t xml:space="preserve">NR introduced quite many features in one release and thus there are many RAN4 RRM requirements </w:t>
      </w:r>
      <w:r w:rsidR="00FE270F">
        <w:rPr>
          <w:rFonts w:eastAsiaTheme="minorEastAsia" w:hint="eastAsia"/>
          <w:lang w:eastAsia="zh-CN"/>
        </w:rPr>
        <w:t>to</w:t>
      </w:r>
      <w:r>
        <w:rPr>
          <w:lang w:eastAsia="ko-KR"/>
        </w:rPr>
        <w:t xml:space="preserve"> be specified.</w:t>
      </w:r>
      <w:r w:rsidRPr="001F11EC">
        <w:rPr>
          <w:rFonts w:eastAsia="宋体" w:hint="eastAsia"/>
          <w:lang w:eastAsia="zh-CN"/>
        </w:rPr>
        <w:t xml:space="preserve"> </w:t>
      </w:r>
      <w:r>
        <w:rPr>
          <w:lang w:eastAsia="ko-KR"/>
        </w:rPr>
        <w:t xml:space="preserve">In RAN4, there </w:t>
      </w:r>
      <w:r w:rsidRPr="001F11EC">
        <w:rPr>
          <w:rFonts w:eastAsia="宋体" w:hint="eastAsia"/>
          <w:lang w:eastAsia="zh-CN"/>
        </w:rPr>
        <w:t>are</w:t>
      </w:r>
      <w:r>
        <w:rPr>
          <w:lang w:eastAsia="ko-KR"/>
        </w:rPr>
        <w:t xml:space="preserve"> still </w:t>
      </w:r>
      <w:r w:rsidR="00FE270F">
        <w:rPr>
          <w:rFonts w:eastAsiaTheme="minorEastAsia" w:hint="eastAsia"/>
          <w:lang w:eastAsia="zh-CN"/>
        </w:rPr>
        <w:t xml:space="preserve">many </w:t>
      </w:r>
      <w:r>
        <w:rPr>
          <w:lang w:eastAsia="ko-KR"/>
        </w:rPr>
        <w:t xml:space="preserve">remaining </w:t>
      </w:r>
      <w:r w:rsidR="00FE270F">
        <w:rPr>
          <w:rFonts w:eastAsiaTheme="minorEastAsia" w:hint="eastAsia"/>
          <w:lang w:eastAsia="zh-CN"/>
        </w:rPr>
        <w:t xml:space="preserve">Rel-15 RRM </w:t>
      </w:r>
      <w:r>
        <w:rPr>
          <w:lang w:eastAsia="ko-KR"/>
        </w:rPr>
        <w:t>issues</w:t>
      </w:r>
      <w:r w:rsidR="00FE270F">
        <w:rPr>
          <w:rFonts w:eastAsiaTheme="minorEastAsia" w:hint="eastAsia"/>
          <w:lang w:eastAsia="zh-CN"/>
        </w:rPr>
        <w:t>. These remaining issues have been agreed to be solved</w:t>
      </w:r>
      <w:r w:rsidR="0006319A" w:rsidRPr="001F11EC">
        <w:rPr>
          <w:rFonts w:eastAsia="宋体" w:hint="eastAsia"/>
          <w:lang w:eastAsia="zh-CN"/>
        </w:rPr>
        <w:t xml:space="preserve"> in Rel-16, e.g. </w:t>
      </w:r>
      <w:r w:rsidR="0006319A" w:rsidRPr="006D3FDE">
        <w:t>CSI-RS based L3 measurement requirement</w:t>
      </w:r>
      <w:r w:rsidR="0006319A" w:rsidRPr="001F11EC">
        <w:rPr>
          <w:rFonts w:eastAsia="宋体" w:hint="eastAsia"/>
          <w:lang w:eastAsia="zh-CN"/>
        </w:rPr>
        <w:t xml:space="preserve">, </w:t>
      </w:r>
      <w:r w:rsidR="0006319A" w:rsidRPr="001F11EC">
        <w:rPr>
          <w:rFonts w:eastAsia="宋体"/>
          <w:lang w:eastAsia="zh-CN"/>
        </w:rPr>
        <w:t>the</w:t>
      </w:r>
      <w:r w:rsidR="0006319A" w:rsidRPr="001F11EC">
        <w:rPr>
          <w:rFonts w:eastAsia="宋体" w:hint="eastAsia"/>
          <w:lang w:eastAsia="zh-CN"/>
        </w:rPr>
        <w:t xml:space="preserve"> </w:t>
      </w:r>
      <w:r w:rsidR="0006319A" w:rsidRPr="006D3FDE">
        <w:t>second pair of BLER for RLM</w:t>
      </w:r>
      <w:r w:rsidR="0006319A" w:rsidRPr="001F11EC">
        <w:rPr>
          <w:rFonts w:eastAsia="宋体" w:hint="eastAsia"/>
          <w:lang w:eastAsia="zh-CN"/>
        </w:rPr>
        <w:t xml:space="preserve">, multiple SCells activation/deactivation, SRS carrier/port switching, CGI reading and </w:t>
      </w:r>
      <w:r w:rsidR="00EC616D" w:rsidRPr="006D3FDE">
        <w:t>RRM requirement related with</w:t>
      </w:r>
      <w:r w:rsidR="00EC616D" w:rsidRPr="001F11EC">
        <w:rPr>
          <w:rFonts w:eastAsia="宋体" w:hint="eastAsia"/>
          <w:lang w:eastAsia="zh-CN"/>
        </w:rPr>
        <w:t xml:space="preserve"> FR2</w:t>
      </w:r>
      <w:r w:rsidR="00EC616D" w:rsidRPr="006D3FDE">
        <w:t xml:space="preserve"> inter-band </w:t>
      </w:r>
      <w:r w:rsidR="00EC616D" w:rsidRPr="001F11EC">
        <w:rPr>
          <w:rFonts w:eastAsia="宋体" w:hint="eastAsia"/>
          <w:lang w:eastAsia="zh-CN"/>
        </w:rPr>
        <w:t xml:space="preserve">CA if needed etc. </w:t>
      </w:r>
    </w:p>
    <w:p w:rsidR="00EC616D" w:rsidRPr="001F11EC" w:rsidRDefault="00EC616D" w:rsidP="00B76121">
      <w:pPr>
        <w:spacing w:beforeLines="100" w:before="240" w:afterLines="100" w:after="240"/>
        <w:jc w:val="both"/>
        <w:rPr>
          <w:rFonts w:eastAsia="宋体"/>
          <w:lang w:eastAsia="zh-CN"/>
        </w:rPr>
      </w:pPr>
      <w:r w:rsidRPr="001F11EC">
        <w:rPr>
          <w:rFonts w:eastAsia="宋体" w:hint="eastAsia"/>
          <w:lang w:eastAsia="zh-CN"/>
        </w:rPr>
        <w:t>In</w:t>
      </w:r>
      <w:r w:rsidR="007C19B5">
        <w:t xml:space="preserve"> </w:t>
      </w:r>
      <w:r>
        <w:t>Rel-15,</w:t>
      </w:r>
      <w:r w:rsidR="007C19B5" w:rsidRPr="001F11EC">
        <w:rPr>
          <w:rFonts w:eastAsia="宋体" w:hint="eastAsia"/>
          <w:lang w:eastAsia="zh-CN"/>
        </w:rPr>
        <w:t xml:space="preserve"> SRS carrier and port switching </w:t>
      </w:r>
      <w:r w:rsidR="00C93CAC" w:rsidRPr="001F11EC">
        <w:rPr>
          <w:rFonts w:eastAsia="宋体" w:hint="eastAsia"/>
          <w:lang w:eastAsia="zh-CN"/>
        </w:rPr>
        <w:t xml:space="preserve">and CGI reporting </w:t>
      </w:r>
      <w:r w:rsidR="00FE270F">
        <w:rPr>
          <w:rFonts w:eastAsia="宋体" w:hint="eastAsia"/>
          <w:lang w:eastAsia="zh-CN"/>
        </w:rPr>
        <w:t>are</w:t>
      </w:r>
      <w:r w:rsidR="00FE270F" w:rsidRPr="001F11EC">
        <w:rPr>
          <w:rFonts w:eastAsia="宋体" w:hint="eastAsia"/>
          <w:lang w:eastAsia="zh-CN"/>
        </w:rPr>
        <w:t xml:space="preserve"> </w:t>
      </w:r>
      <w:r w:rsidR="00C93CAC" w:rsidRPr="001F11EC">
        <w:rPr>
          <w:rFonts w:eastAsia="宋体" w:hint="eastAsia"/>
          <w:lang w:eastAsia="zh-CN"/>
        </w:rPr>
        <w:t>quite important UE feature</w:t>
      </w:r>
      <w:r w:rsidR="007C19B5" w:rsidRPr="001F11EC">
        <w:rPr>
          <w:rFonts w:eastAsia="宋体" w:hint="eastAsia"/>
          <w:lang w:eastAsia="zh-CN"/>
        </w:rPr>
        <w:t>,</w:t>
      </w:r>
      <w:r w:rsidR="00C93CAC" w:rsidRPr="001F11EC">
        <w:rPr>
          <w:rFonts w:eastAsia="宋体" w:hint="eastAsia"/>
          <w:lang w:eastAsia="zh-CN"/>
        </w:rPr>
        <w:t xml:space="preserve"> the corresponding RRM </w:t>
      </w:r>
      <w:r w:rsidR="00C93CAC" w:rsidRPr="001F11EC">
        <w:rPr>
          <w:rFonts w:eastAsia="宋体"/>
          <w:lang w:eastAsia="zh-CN"/>
        </w:rPr>
        <w:t>requirement</w:t>
      </w:r>
      <w:r w:rsidR="00C93CAC" w:rsidRPr="001F11EC">
        <w:rPr>
          <w:rFonts w:eastAsia="宋体" w:hint="eastAsia"/>
          <w:lang w:eastAsia="zh-CN"/>
        </w:rPr>
        <w:t xml:space="preserve"> </w:t>
      </w:r>
      <w:r w:rsidR="00CF3FFF" w:rsidRPr="001F11EC">
        <w:rPr>
          <w:rFonts w:eastAsia="宋体" w:hint="eastAsia"/>
          <w:lang w:eastAsia="zh-CN"/>
        </w:rPr>
        <w:t>including core and performance requirements shall be defined.</w:t>
      </w:r>
      <w:r w:rsidR="007C19B5" w:rsidRPr="001F11EC">
        <w:rPr>
          <w:rFonts w:eastAsia="宋体" w:hint="eastAsia"/>
          <w:lang w:eastAsia="zh-CN"/>
        </w:rPr>
        <w:t xml:space="preserve"> </w:t>
      </w:r>
      <w:r w:rsidR="00CF3FFF" w:rsidRPr="001F11EC">
        <w:rPr>
          <w:rFonts w:eastAsia="宋体"/>
          <w:lang w:eastAsia="zh-CN"/>
        </w:rPr>
        <w:t>I</w:t>
      </w:r>
      <w:r w:rsidR="00CF3FFF" w:rsidRPr="001F11EC">
        <w:rPr>
          <w:rFonts w:eastAsia="宋体" w:hint="eastAsia"/>
          <w:lang w:eastAsia="zh-CN"/>
        </w:rPr>
        <w:t xml:space="preserve">n Rel-15, </w:t>
      </w:r>
      <w:r>
        <w:t>RAN1 made the agreement to support two pairs of the RLM thresholds</w:t>
      </w:r>
      <w:r w:rsidR="00CF3FFF" w:rsidRPr="001F11EC">
        <w:rPr>
          <w:rFonts w:eastAsia="宋体" w:hint="eastAsia"/>
          <w:lang w:eastAsia="zh-CN"/>
        </w:rPr>
        <w:t xml:space="preserve">, the second pair </w:t>
      </w:r>
      <w:r w:rsidR="00CF3FFF" w:rsidRPr="001F11EC">
        <w:rPr>
          <w:rFonts w:eastAsia="宋体"/>
          <w:lang w:eastAsia="zh-CN"/>
        </w:rPr>
        <w:t>of IS</w:t>
      </w:r>
      <w:r w:rsidR="00CF3FFF">
        <w:t>/OOS BLERs</w:t>
      </w:r>
      <w:r w:rsidR="00CF3FFF" w:rsidRPr="001F11EC">
        <w:rPr>
          <w:rFonts w:eastAsia="宋体" w:hint="eastAsia"/>
          <w:lang w:eastAsia="zh-CN"/>
        </w:rPr>
        <w:t xml:space="preserve"> is used for VoIP service, it is important to define the requirements to support this functionality. </w:t>
      </w:r>
      <w:r w:rsidR="009C6173" w:rsidRPr="001F11EC">
        <w:rPr>
          <w:rFonts w:eastAsia="宋体" w:hint="eastAsia"/>
          <w:lang w:eastAsia="zh-CN"/>
        </w:rPr>
        <w:t xml:space="preserve"> Since in Rel-15, UE is required to support up to 8 DL CCs, thus, it is quite straightforward to define multiple SCells activation/deactivation </w:t>
      </w:r>
      <w:r w:rsidR="009C6173" w:rsidRPr="001F11EC">
        <w:rPr>
          <w:rFonts w:eastAsia="宋体"/>
          <w:lang w:eastAsia="zh-CN"/>
        </w:rPr>
        <w:t>requirements</w:t>
      </w:r>
      <w:r w:rsidR="009C6173" w:rsidRPr="001F11EC">
        <w:rPr>
          <w:rFonts w:eastAsia="宋体" w:hint="eastAsia"/>
          <w:lang w:eastAsia="zh-CN"/>
        </w:rPr>
        <w:t>.</w:t>
      </w:r>
    </w:p>
    <w:p w:rsidR="00BA3342" w:rsidRPr="001F11EC" w:rsidRDefault="0032370D" w:rsidP="00B76121">
      <w:pPr>
        <w:spacing w:beforeLines="100" w:before="240" w:afterLines="100" w:after="240"/>
        <w:jc w:val="both"/>
        <w:rPr>
          <w:rFonts w:eastAsia="宋体"/>
          <w:lang w:eastAsia="zh-CN"/>
        </w:rPr>
      </w:pPr>
      <w:r w:rsidRPr="001F11EC">
        <w:rPr>
          <w:rFonts w:eastAsia="宋体" w:hint="eastAsia"/>
          <w:lang w:eastAsia="zh-CN"/>
        </w:rPr>
        <w:t xml:space="preserve">CSI-RS was designed in RAN1 used for beam management and mobility management, and </w:t>
      </w:r>
      <w:r>
        <w:rPr>
          <w:rFonts w:hint="eastAsia"/>
        </w:rPr>
        <w:t xml:space="preserve">CSI-RS based mobility plays an important role in mobility and network deployment / optimization. </w:t>
      </w:r>
      <w:r w:rsidRPr="009447E3">
        <w:rPr>
          <w:rFonts w:hint="eastAsia"/>
        </w:rPr>
        <w:t xml:space="preserve">CSI-RS based measurement is more refined and flexible than SSB based measurement. </w:t>
      </w:r>
      <w:r w:rsidRPr="001F11EC">
        <w:rPr>
          <w:rFonts w:eastAsia="宋体" w:hint="eastAsia"/>
          <w:lang w:eastAsia="zh-CN"/>
        </w:rPr>
        <w:t>Moreover</w:t>
      </w:r>
      <w:r>
        <w:rPr>
          <w:rFonts w:hint="eastAsia"/>
        </w:rPr>
        <w:t>, SSB of intra-frequency cells are fully overlapped according to the configuration principle designed by RAN1/2, resulting in underestimated SS-SINR for the case of low interferer load</w:t>
      </w:r>
      <w:r w:rsidRPr="001F11EC">
        <w:rPr>
          <w:rFonts w:eastAsia="宋体" w:hint="eastAsia"/>
          <w:lang w:eastAsia="zh-CN"/>
        </w:rPr>
        <w:t xml:space="preserve">, </w:t>
      </w:r>
      <w:r>
        <w:rPr>
          <w:rFonts w:hint="eastAsia"/>
        </w:rPr>
        <w:t xml:space="preserve">CSI-RS based RRM, </w:t>
      </w:r>
      <w:r w:rsidRPr="001F11EC">
        <w:rPr>
          <w:rFonts w:eastAsia="宋体" w:hint="eastAsia"/>
          <w:lang w:eastAsia="zh-CN"/>
        </w:rPr>
        <w:t>can solve this</w:t>
      </w:r>
      <w:r>
        <w:rPr>
          <w:rFonts w:hint="eastAsia"/>
        </w:rPr>
        <w:t xml:space="preserve"> underestimation issue</w:t>
      </w:r>
      <w:r w:rsidRPr="001F11EC">
        <w:rPr>
          <w:rFonts w:eastAsia="宋体" w:hint="eastAsia"/>
          <w:lang w:eastAsia="zh-CN"/>
        </w:rPr>
        <w:t>.</w:t>
      </w:r>
    </w:p>
    <w:p w:rsidR="001179CF" w:rsidRPr="001F11EC" w:rsidRDefault="00072B41" w:rsidP="00B76121">
      <w:pPr>
        <w:spacing w:beforeLines="100" w:before="240" w:afterLines="100" w:after="240"/>
        <w:jc w:val="both"/>
        <w:rPr>
          <w:rFonts w:eastAsia="宋体"/>
          <w:lang w:eastAsia="zh-CN"/>
        </w:rPr>
      </w:pPr>
      <w:r w:rsidRPr="001F11EC">
        <w:rPr>
          <w:rFonts w:eastAsia="宋体" w:hint="eastAsia"/>
          <w:lang w:eastAsia="zh-CN"/>
        </w:rPr>
        <w:t xml:space="preserve">This new WID </w:t>
      </w:r>
      <w:bookmarkEnd w:id="1"/>
      <w:bookmarkEnd w:id="2"/>
      <w:r w:rsidRPr="001F11EC">
        <w:rPr>
          <w:rFonts w:eastAsia="宋体"/>
          <w:lang w:eastAsia="zh-CN"/>
        </w:rPr>
        <w:t xml:space="preserve">is </w:t>
      </w:r>
      <w:r>
        <w:t>proposed</w:t>
      </w:r>
      <w:r w:rsidRPr="001F11EC">
        <w:rPr>
          <w:rFonts w:eastAsia="宋体" w:hint="eastAsia"/>
          <w:lang w:eastAsia="zh-CN"/>
        </w:rPr>
        <w:t xml:space="preserve"> to specify NR legacy RRM requirements described in objective in Rel-16.</w:t>
      </w:r>
    </w:p>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Pr="00526169">
        <w:rPr>
          <w:bCs/>
          <w:lang w:val="en-US"/>
        </w:rPr>
        <w:t xml:space="preserve"> </w:t>
      </w:r>
      <w:r>
        <w:rPr>
          <w:rFonts w:eastAsiaTheme="minorEastAsia" w:hint="eastAsia"/>
          <w:bCs/>
          <w:lang w:val="en-US" w:eastAsia="zh-CN"/>
        </w:rPr>
        <w:t xml:space="preserve">the following </w:t>
      </w:r>
      <w:r>
        <w:rPr>
          <w:bCs/>
          <w:lang w:val="en-US"/>
        </w:rPr>
        <w:t>NR RRM</w:t>
      </w:r>
      <w:r w:rsidRPr="00526169">
        <w:rPr>
          <w:bCs/>
          <w:lang w:val="en-US"/>
        </w:rPr>
        <w:t xml:space="preserve"> enhancement</w:t>
      </w:r>
      <w:r>
        <w:rPr>
          <w:bCs/>
          <w:lang w:val="en-US"/>
        </w:rPr>
        <w:t xml:space="preserve"> requirements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 xml:space="preserve">RLM enhancement requirement </w:t>
      </w:r>
    </w:p>
    <w:p w:rsidR="005930DA" w:rsidRDefault="005930DA" w:rsidP="005930DA">
      <w:pPr>
        <w:pStyle w:val="af7"/>
        <w:numPr>
          <w:ilvl w:val="1"/>
          <w:numId w:val="22"/>
        </w:numPr>
        <w:spacing w:after="0"/>
        <w:ind w:firstLineChars="0"/>
        <w:rPr>
          <w:rFonts w:eastAsiaTheme="minorEastAsia"/>
          <w:lang w:eastAsia="zh-CN"/>
        </w:rPr>
      </w:pPr>
      <w:r>
        <w:rPr>
          <w:rFonts w:eastAsiaTheme="minorEastAsia" w:hint="eastAsia"/>
          <w:lang w:eastAsia="zh-CN"/>
        </w:rPr>
        <w:t xml:space="preserve">Specify the second IS/OOS BLER pair for </w:t>
      </w:r>
      <w:proofErr w:type="spellStart"/>
      <w:r>
        <w:rPr>
          <w:rFonts w:eastAsiaTheme="minorEastAsia" w:hint="eastAsia"/>
          <w:lang w:eastAsia="zh-CN"/>
        </w:rPr>
        <w:t>VoNR</w:t>
      </w:r>
      <w:proofErr w:type="spellEnd"/>
      <w:r>
        <w:rPr>
          <w:rFonts w:eastAsiaTheme="minorEastAsia" w:hint="eastAsia"/>
          <w:lang w:eastAsia="zh-CN"/>
        </w:rPr>
        <w:t xml:space="preserve"> service;</w:t>
      </w:r>
    </w:p>
    <w:p w:rsidR="005930DA" w:rsidRPr="005930DA" w:rsidRDefault="005930DA" w:rsidP="005930DA">
      <w:pPr>
        <w:pStyle w:val="af7"/>
        <w:numPr>
          <w:ilvl w:val="1"/>
          <w:numId w:val="22"/>
        </w:numPr>
        <w:spacing w:after="0"/>
        <w:ind w:firstLineChars="0"/>
        <w:rPr>
          <w:rFonts w:eastAsiaTheme="minorEastAsia"/>
          <w:lang w:eastAsia="zh-CN"/>
        </w:rPr>
      </w:pPr>
      <w:r>
        <w:rPr>
          <w:rFonts w:eastAsiaTheme="minorEastAsia" w:hint="eastAsia"/>
          <w:lang w:eastAsia="zh-CN"/>
        </w:rPr>
        <w:t>Study more than 2 IS/OOS BLER pair to support RLM optimization for other service, i.e. URLLC</w:t>
      </w:r>
    </w:p>
    <w:p w:rsidR="000070AF" w:rsidRPr="005930DA" w:rsidRDefault="000070AF">
      <w:pPr>
        <w:spacing w:after="0"/>
        <w:rPr>
          <w:rFonts w:eastAsia="宋体"/>
          <w:lang w:eastAsia="zh-CN"/>
        </w:rPr>
      </w:pP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5930DA" w:rsidRDefault="005930DA" w:rsidP="005930DA">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5930DA" w:rsidRPr="00142E3D"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5930DA" w:rsidRPr="005930DA"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5930DA" w:rsidRDefault="000070AF">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Pr>
          <w:rFonts w:eastAsia="宋体" w:hint="eastAsia"/>
          <w:lang w:eastAsia="zh-CN"/>
        </w:rPr>
        <w:t xml:space="preserve"> if necessary: </w:t>
      </w:r>
      <w:r>
        <w:rPr>
          <w:rFonts w:eastAsia="宋体" w:hint="eastAsia"/>
          <w:color w:val="000000"/>
          <w:lang w:eastAsia="zh-CN"/>
        </w:rPr>
        <w:t xml:space="preserve">test cases for </w:t>
      </w:r>
      <w:r w:rsidR="000070AF">
        <w:rPr>
          <w:rFonts w:eastAsia="宋体" w:hint="eastAsia"/>
          <w:color w:val="000000"/>
          <w:lang w:eastAsia="zh-CN"/>
        </w:rPr>
        <w:t>RLM enhancement requirement</w:t>
      </w:r>
      <w:r w:rsidRPr="00D70F66">
        <w:rPr>
          <w:rFonts w:hint="eastAsia"/>
          <w:color w:val="000000"/>
        </w:rPr>
        <w:t xml:space="preserve">, RLM, </w:t>
      </w:r>
      <w:r w:rsidR="00937040" w:rsidRPr="002B5B07">
        <w:rPr>
          <w:rFonts w:eastAsia="宋体" w:hint="eastAsia"/>
          <w:color w:val="000000"/>
          <w:lang w:eastAsia="zh-CN"/>
        </w:rPr>
        <w:t>interruption</w:t>
      </w:r>
      <w:r w:rsidR="000070AF">
        <w:rPr>
          <w:rFonts w:eastAsiaTheme="minorEastAsia" w:hint="eastAsia"/>
          <w:color w:val="000000"/>
          <w:lang w:eastAsia="zh-CN"/>
        </w:rPr>
        <w:t xml:space="preserve"> </w:t>
      </w:r>
      <w:r w:rsidRPr="00D70F66">
        <w:rPr>
          <w:rFonts w:hint="eastAsia"/>
          <w:color w:val="000000"/>
        </w:rPr>
        <w:t xml:space="preserve">and </w:t>
      </w:r>
      <w:r w:rsidR="000070AF" w:rsidRPr="00446B02">
        <w:t>SRS antenna port switching</w:t>
      </w:r>
      <w:r w:rsidR="000070AF">
        <w:rPr>
          <w:rFonts w:eastAsiaTheme="minorEastAsia" w:hint="eastAsia"/>
          <w:lang w:eastAsia="zh-CN"/>
        </w:rPr>
        <w:t xml:space="preserve"> requirement</w:t>
      </w:r>
      <w:r w:rsidR="00830A09">
        <w:rPr>
          <w:rFonts w:hint="eastAsia"/>
          <w:color w:val="000000"/>
        </w:rPr>
        <w:t>, etc.</w:t>
      </w:r>
      <w:r>
        <w:rPr>
          <w:rFonts w:eastAsia="宋体" w:hint="eastAsia"/>
          <w:color w:val="000000"/>
          <w:lang w:eastAsia="zh-CN"/>
        </w:rPr>
        <w:t xml:space="preserve"> </w:t>
      </w:r>
    </w:p>
    <w:p w:rsidR="00B74F8E" w:rsidRDefault="00B74F8E"/>
    <w:p w:rsidR="00B74F8E" w:rsidRDefault="00B74F8E">
      <w:pPr>
        <w:pStyle w:val="3"/>
      </w:pPr>
      <w:r>
        <w:lastRenderedPageBreak/>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0070AF" w:rsidDel="00143563"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Pr="00B76121" w:rsidRDefault="00B74F8E" w:rsidP="000070AF">
      <w:pPr>
        <w:ind w:left="414" w:right="-99" w:firstLineChars="400" w:firstLine="803"/>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61565A">
      <w:pPr>
        <w:rPr>
          <w:rFonts w:eastAsia="宋体"/>
          <w:lang w:eastAsia="zh-CN"/>
        </w:rPr>
      </w:pPr>
      <w:r>
        <w:rPr>
          <w:rFonts w:hint="eastAsia"/>
          <w:lang w:eastAsia="ko-KR"/>
        </w:rPr>
        <w:t xml:space="preserve">RAN </w:t>
      </w:r>
      <w:r>
        <w:rPr>
          <w:rFonts w:eastAsia="宋体" w:hint="eastAsia"/>
          <w:lang w:eastAsia="zh-CN"/>
        </w:rPr>
        <w:t>WG2</w:t>
      </w: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lastRenderedPageBreak/>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F2A" w:rsidRDefault="005E2F2A" w:rsidP="00B74F8E">
      <w:pPr>
        <w:spacing w:after="0"/>
      </w:pPr>
      <w:r>
        <w:separator/>
      </w:r>
    </w:p>
  </w:endnote>
  <w:endnote w:type="continuationSeparator" w:id="0">
    <w:p w:rsidR="005E2F2A" w:rsidRDefault="005E2F2A"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20080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F2A" w:rsidRDefault="005E2F2A" w:rsidP="00B74F8E">
      <w:pPr>
        <w:spacing w:after="0"/>
      </w:pPr>
      <w:r>
        <w:separator/>
      </w:r>
    </w:p>
  </w:footnote>
  <w:footnote w:type="continuationSeparator" w:id="0">
    <w:p w:rsidR="005E2F2A" w:rsidRDefault="005E2F2A"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6">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8">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2">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14"/>
  </w:num>
  <w:num w:numId="4">
    <w:abstractNumId w:val="20"/>
  </w:num>
  <w:num w:numId="5">
    <w:abstractNumId w:val="19"/>
  </w:num>
  <w:num w:numId="6">
    <w:abstractNumId w:val="13"/>
  </w:num>
  <w:num w:numId="7">
    <w:abstractNumId w:val="1"/>
  </w:num>
  <w:num w:numId="8">
    <w:abstractNumId w:val="17"/>
  </w:num>
  <w:num w:numId="9">
    <w:abstractNumId w:val="21"/>
  </w:num>
  <w:num w:numId="10">
    <w:abstractNumId w:val="9"/>
  </w:num>
  <w:num w:numId="11">
    <w:abstractNumId w:val="22"/>
  </w:num>
  <w:num w:numId="12">
    <w:abstractNumId w:val="18"/>
  </w:num>
  <w:num w:numId="13">
    <w:abstractNumId w:val="8"/>
  </w:num>
  <w:num w:numId="14">
    <w:abstractNumId w:val="7"/>
  </w:num>
  <w:num w:numId="15">
    <w:abstractNumId w:val="5"/>
  </w:num>
  <w:num w:numId="16">
    <w:abstractNumId w:val="10"/>
  </w:num>
  <w:num w:numId="17">
    <w:abstractNumId w:val="3"/>
  </w:num>
  <w:num w:numId="18">
    <w:abstractNumId w:val="11"/>
  </w:num>
  <w:num w:numId="19">
    <w:abstractNumId w:val="4"/>
  </w:num>
  <w:num w:numId="20">
    <w:abstractNumId w:val="12"/>
  </w:num>
  <w:num w:numId="21">
    <w:abstractNumId w:val="15"/>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433C"/>
    <w:rsid w:val="000059F9"/>
    <w:rsid w:val="00006EF7"/>
    <w:rsid w:val="000070AF"/>
    <w:rsid w:val="000101CC"/>
    <w:rsid w:val="000104BD"/>
    <w:rsid w:val="0001220A"/>
    <w:rsid w:val="000132D1"/>
    <w:rsid w:val="00014C33"/>
    <w:rsid w:val="000205C5"/>
    <w:rsid w:val="0002189A"/>
    <w:rsid w:val="00022F34"/>
    <w:rsid w:val="00025316"/>
    <w:rsid w:val="000276B3"/>
    <w:rsid w:val="00027ED5"/>
    <w:rsid w:val="00030507"/>
    <w:rsid w:val="00035E32"/>
    <w:rsid w:val="00037C0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37F8E"/>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0801"/>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34D"/>
    <w:rsid w:val="004D24B9"/>
    <w:rsid w:val="004D445D"/>
    <w:rsid w:val="004D6B4C"/>
    <w:rsid w:val="004E2CE2"/>
    <w:rsid w:val="004E5172"/>
    <w:rsid w:val="004E6F8A"/>
    <w:rsid w:val="004F3697"/>
    <w:rsid w:val="004F613F"/>
    <w:rsid w:val="00502CD2"/>
    <w:rsid w:val="00504E33"/>
    <w:rsid w:val="00510313"/>
    <w:rsid w:val="00511151"/>
    <w:rsid w:val="00512B81"/>
    <w:rsid w:val="005142F8"/>
    <w:rsid w:val="00516A12"/>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2F2A"/>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ACA"/>
    <w:rsid w:val="007E1CD6"/>
    <w:rsid w:val="007E7C85"/>
    <w:rsid w:val="007F13A8"/>
    <w:rsid w:val="007F2066"/>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E6EEF"/>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5763"/>
    <w:rsid w:val="00A226C6"/>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link w:val="Char2"/>
    <w:uiPriority w:val="34"/>
    <w:qFormat/>
    <w:rsid w:val="005930DA"/>
    <w:pPr>
      <w:ind w:firstLineChars="200" w:firstLine="420"/>
    </w:pPr>
  </w:style>
  <w:style w:type="character" w:customStyle="1" w:styleId="Char2">
    <w:name w:val="列出段落 Char"/>
    <w:link w:val="af7"/>
    <w:uiPriority w:val="34"/>
    <w:rsid w:val="005930D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65</TotalTime>
  <Pages>4</Pages>
  <Words>1078</Words>
  <Characters>6149</Characters>
  <Application>Microsoft Office Word</Application>
  <DocSecurity>0</DocSecurity>
  <Lines>51</Lines>
  <Paragraphs>14</Paragraphs>
  <ScaleCrop>false</ScaleCrop>
  <Company>cmcc</Company>
  <LinksUpToDate>false</LinksUpToDate>
  <CharactersWithSpaces>7213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12</cp:revision>
  <cp:lastPrinted>2000-02-29T03:31:00Z</cp:lastPrinted>
  <dcterms:created xsi:type="dcterms:W3CDTF">2019-03-11T07:53:00Z</dcterms:created>
  <dcterms:modified xsi:type="dcterms:W3CDTF">2020-04-10T14:23:00Z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